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6E427252"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0.0</w:t>
            </w:r>
            <w:r w:rsidRPr="00434494">
              <w:rPr>
                <w:lang w:val="sv-SE"/>
              </w:rPr>
              <w:t>.</w:t>
            </w:r>
            <w:bookmarkEnd w:id="3"/>
            <w:r w:rsidR="00F63C44">
              <w:rPr>
                <w:lang w:val="sv-SE"/>
              </w:rPr>
              <w:t>9</w:t>
            </w:r>
            <w:r w:rsidR="00F63C44" w:rsidRPr="00434494">
              <w:rPr>
                <w:lang w:val="sv-SE"/>
              </w:rPr>
              <w:t xml:space="preserve"> </w:t>
            </w:r>
            <w:r w:rsidRPr="00434494">
              <w:rPr>
                <w:sz w:val="32"/>
                <w:lang w:val="sv-SE"/>
              </w:rPr>
              <w:t>(</w:t>
            </w:r>
            <w:bookmarkStart w:id="4" w:name="issueDate"/>
            <w:r w:rsidR="007F1F94" w:rsidRPr="00434494">
              <w:rPr>
                <w:sz w:val="32"/>
                <w:lang w:val="sv-SE"/>
              </w:rPr>
              <w:t>2022</w:t>
            </w:r>
            <w:r w:rsidRPr="00434494">
              <w:rPr>
                <w:sz w:val="32"/>
                <w:lang w:val="sv-SE"/>
              </w:rPr>
              <w:t>-</w:t>
            </w:r>
            <w:bookmarkEnd w:id="4"/>
            <w:r w:rsidR="00F63C44">
              <w:rPr>
                <w:sz w:val="32"/>
                <w:lang w:val="sv-SE"/>
              </w:rPr>
              <w:t>08</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74CDA74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r w:rsidR="008A505C">
              <w:rPr>
                <w:noProof/>
                <w:sz w:val="18"/>
              </w:rPr>
              <w:t>1</w:t>
            </w:r>
            <w:r w:rsidRPr="00133525">
              <w:rPr>
                <w:noProof/>
                <w:sz w:val="18"/>
              </w:rPr>
              <w:t>, 3GPP Organizational Partners (ARIB, ATIS, CCSA, ETSI, TSDSI, TTA, TTC).</w:t>
            </w:r>
            <w:bookmarkStart w:id="14" w:name="copyrightaddon"/>
            <w:bookmarkEnd w:id="14"/>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5" w:name="tableOfContents"/>
      <w:bookmarkEnd w:id="15"/>
      <w:r w:rsidRPr="004D3578">
        <w:lastRenderedPageBreak/>
        <w:t>Contents</w:t>
      </w:r>
    </w:p>
    <w:p w14:paraId="06FD8731" w14:textId="77777777"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A26956">
        <w:t>5</w:t>
      </w:r>
      <w:r w:rsidR="00A26956">
        <w:fldChar w:fldCharType="end"/>
      </w:r>
    </w:p>
    <w:p w14:paraId="473814E4" w14:textId="77777777"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t>6</w:t>
      </w:r>
      <w:r>
        <w:fldChar w:fldCharType="end"/>
      </w:r>
    </w:p>
    <w:p w14:paraId="4D8645DB" w14:textId="77777777"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t>7</w:t>
      </w:r>
      <w:r>
        <w:fldChar w:fldCharType="end"/>
      </w:r>
    </w:p>
    <w:p w14:paraId="3332CE9B" w14:textId="77777777"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t>7</w:t>
      </w:r>
      <w:r>
        <w:fldChar w:fldCharType="end"/>
      </w:r>
    </w:p>
    <w:p w14:paraId="3F2CE74D" w14:textId="7777777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t>7</w:t>
      </w:r>
      <w:r>
        <w:fldChar w:fldCharType="end"/>
      </w:r>
    </w:p>
    <w:p w14:paraId="38B24A64" w14:textId="7777777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t>7</w:t>
      </w:r>
      <w:r>
        <w:fldChar w:fldCharType="end"/>
      </w:r>
    </w:p>
    <w:p w14:paraId="2ADCBADE" w14:textId="7777777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t>7</w:t>
      </w:r>
      <w:r>
        <w:fldChar w:fldCharType="end"/>
      </w:r>
    </w:p>
    <w:p w14:paraId="70F996A2" w14:textId="77777777"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t>8</w:t>
      </w:r>
      <w:r>
        <w:fldChar w:fldCharType="end"/>
      </w:r>
    </w:p>
    <w:p w14:paraId="3214C9B3" w14:textId="77777777"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t>8</w:t>
      </w:r>
      <w:r>
        <w:fldChar w:fldCharType="end"/>
      </w:r>
    </w:p>
    <w:p w14:paraId="628AB3D0" w14:textId="77777777"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t>8</w:t>
      </w:r>
      <w:r>
        <w:fldChar w:fldCharType="end"/>
      </w:r>
    </w:p>
    <w:p w14:paraId="7E211FF4" w14:textId="77777777"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t>8</w:t>
      </w:r>
      <w:r>
        <w:fldChar w:fldCharType="end"/>
      </w:r>
    </w:p>
    <w:p w14:paraId="57D3DB56" w14:textId="77777777"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t>9</w:t>
      </w:r>
      <w:r>
        <w:fldChar w:fldCharType="end"/>
      </w:r>
    </w:p>
    <w:p w14:paraId="75924A48" w14:textId="77777777"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t>9</w:t>
      </w:r>
      <w:r>
        <w:fldChar w:fldCharType="end"/>
      </w:r>
    </w:p>
    <w:p w14:paraId="08389669" w14:textId="77777777"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t>11</w:t>
      </w:r>
      <w:r>
        <w:fldChar w:fldCharType="end"/>
      </w:r>
    </w:p>
    <w:p w14:paraId="7DEEDD22" w14:textId="77777777"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t>11</w:t>
      </w:r>
      <w:r>
        <w:fldChar w:fldCharType="end"/>
      </w:r>
    </w:p>
    <w:p w14:paraId="4FA65AE2" w14:textId="77777777"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t>12</w:t>
      </w:r>
      <w:r>
        <w:fldChar w:fldCharType="end"/>
      </w:r>
    </w:p>
    <w:p w14:paraId="3BF981EB" w14:textId="77777777"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t>12</w:t>
      </w:r>
      <w:r>
        <w:fldChar w:fldCharType="end"/>
      </w:r>
    </w:p>
    <w:p w14:paraId="6DF9EAD6" w14:textId="7777777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t>12</w:t>
      </w:r>
      <w:r>
        <w:fldChar w:fldCharType="end"/>
      </w:r>
    </w:p>
    <w:p w14:paraId="27B3051C" w14:textId="77777777"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t>12</w:t>
      </w:r>
      <w:r>
        <w:fldChar w:fldCharType="end"/>
      </w:r>
    </w:p>
    <w:p w14:paraId="19D7D645" w14:textId="77777777"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t>12</w:t>
      </w:r>
      <w:r>
        <w:fldChar w:fldCharType="end"/>
      </w:r>
    </w:p>
    <w:p w14:paraId="0843D968" w14:textId="77777777"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t>13</w:t>
      </w:r>
      <w:r>
        <w:fldChar w:fldCharType="end"/>
      </w:r>
    </w:p>
    <w:p w14:paraId="2DF81112" w14:textId="77777777"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t>14</w:t>
      </w:r>
      <w:r>
        <w:fldChar w:fldCharType="end"/>
      </w:r>
    </w:p>
    <w:p w14:paraId="20B3B269" w14:textId="77777777"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t>14</w:t>
      </w:r>
      <w:r>
        <w:fldChar w:fldCharType="end"/>
      </w:r>
    </w:p>
    <w:p w14:paraId="28D03BF0" w14:textId="77777777"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t>15</w:t>
      </w:r>
      <w:r>
        <w:fldChar w:fldCharType="end"/>
      </w:r>
    </w:p>
    <w:p w14:paraId="57983F34" w14:textId="77777777"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t>16</w:t>
      </w:r>
      <w:r>
        <w:fldChar w:fldCharType="end"/>
      </w:r>
    </w:p>
    <w:p w14:paraId="06BD7FA4" w14:textId="77777777"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t>17</w:t>
      </w:r>
      <w:r>
        <w:fldChar w:fldCharType="end"/>
      </w:r>
    </w:p>
    <w:p w14:paraId="2ED67093" w14:textId="77777777"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t>18</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6" w:name="foreword"/>
      <w:bookmarkStart w:id="17" w:name="_Toc2086433"/>
      <w:bookmarkEnd w:id="16"/>
      <w:r w:rsidRPr="004D3578">
        <w:lastRenderedPageBreak/>
        <w:t>Foreword</w:t>
      </w:r>
      <w:bookmarkEnd w:id="17"/>
    </w:p>
    <w:p w14:paraId="7B75B73A" w14:textId="77777777" w:rsidR="00080512" w:rsidRPr="004D3578" w:rsidRDefault="00080512">
      <w:r w:rsidRPr="004D3578">
        <w:t xml:space="preserve">This Technical </w:t>
      </w:r>
      <w:bookmarkStart w:id="18" w:name="spectype3"/>
      <w:r w:rsidR="00602AEA" w:rsidRPr="00351B14">
        <w:t>Report</w:t>
      </w:r>
      <w:bookmarkEnd w:id="18"/>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19" w:name="introduction"/>
      <w:bookmarkStart w:id="20" w:name="_Toc2086434"/>
      <w:bookmarkEnd w:id="19"/>
      <w:r w:rsidRPr="004D3578">
        <w:t>Introduction</w:t>
      </w:r>
      <w:bookmarkEnd w:id="20"/>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1" w:name="scope"/>
      <w:bookmarkStart w:id="22" w:name="_Toc2086435"/>
      <w:bookmarkEnd w:id="21"/>
      <w:r w:rsidRPr="004D3578">
        <w:lastRenderedPageBreak/>
        <w:t>1</w:t>
      </w:r>
      <w:r w:rsidRPr="004D3578">
        <w:tab/>
        <w:t>Scope</w:t>
      </w:r>
      <w:bookmarkEnd w:id="22"/>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3" w:name="references"/>
      <w:bookmarkStart w:id="24" w:name="_Toc2086436"/>
      <w:bookmarkEnd w:id="23"/>
      <w:r w:rsidRPr="004D3578">
        <w:t>2</w:t>
      </w:r>
      <w:r w:rsidRPr="004D3578">
        <w:tab/>
        <w:t>References</w:t>
      </w:r>
      <w:bookmarkEnd w:id="24"/>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77777777" w:rsidR="00E44D6E" w:rsidRP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5" w:name="definitions"/>
      <w:bookmarkStart w:id="26" w:name="_Toc2086437"/>
      <w:bookmarkEnd w:id="25"/>
      <w:r w:rsidRPr="004D3578">
        <w:t>3</w:t>
      </w:r>
      <w:r w:rsidRPr="004D3578">
        <w:tab/>
        <w:t>Definitions</w:t>
      </w:r>
      <w:r w:rsidR="00602AEA">
        <w:t xml:space="preserve"> of terms, symbols and abbreviations</w:t>
      </w:r>
      <w:bookmarkEnd w:id="26"/>
    </w:p>
    <w:p w14:paraId="17CFFF02" w14:textId="77777777" w:rsidR="00080512" w:rsidRPr="004D3578" w:rsidRDefault="00080512">
      <w:pPr>
        <w:pStyle w:val="Heading2"/>
      </w:pPr>
      <w:bookmarkStart w:id="27" w:name="_Toc2086438"/>
      <w:r w:rsidRPr="004D3578">
        <w:t>3.1</w:t>
      </w:r>
      <w:r w:rsidRPr="004D3578">
        <w:tab/>
      </w:r>
      <w:r w:rsidR="002B6339">
        <w:t>Terms</w:t>
      </w:r>
      <w:bookmarkEnd w:id="27"/>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8" w:name="_Toc2086439"/>
      <w:r w:rsidRPr="004D3578">
        <w:t>3.2</w:t>
      </w:r>
      <w:r w:rsidRPr="004D3578">
        <w:tab/>
        <w:t>Symbols</w:t>
      </w:r>
      <w:bookmarkEnd w:id="28"/>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29" w:name="_Toc2086440"/>
      <w:r w:rsidRPr="004D3578">
        <w:t>3.3</w:t>
      </w:r>
      <w:r w:rsidRPr="004D3578">
        <w:tab/>
        <w:t>Abbreviations</w:t>
      </w:r>
      <w:bookmarkEnd w:id="29"/>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0" w:name="clause4"/>
      <w:bookmarkStart w:id="31" w:name="_Toc2086441"/>
      <w:bookmarkEnd w:id="30"/>
      <w:r w:rsidRPr="004D3578">
        <w:t>4</w:t>
      </w:r>
      <w:r w:rsidRPr="004D3578">
        <w:tab/>
      </w:r>
      <w:bookmarkEnd w:id="31"/>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2" w:name="_Toc2086442"/>
      <w:r w:rsidRPr="004D3578">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lastRenderedPageBreak/>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77777777" w:rsidR="0074247D" w:rsidRPr="00E356A5" w:rsidRDefault="00BE733C" w:rsidP="00BE5399">
      <w:pPr>
        <w:pStyle w:val="B1"/>
        <w:rPr>
          <w:lang w:eastAsia="ko-KR"/>
        </w:rPr>
      </w:pPr>
      <w:r>
        <w:rPr>
          <w:lang w:eastAsia="ko-KR"/>
        </w:rPr>
        <w:t xml:space="preserve">8) </w:t>
      </w:r>
      <w:r w:rsidR="0074247D" w:rsidRPr="00E356A5">
        <w:rPr>
          <w:lang w:eastAsia="ko-KR"/>
        </w:rPr>
        <w:t xml:space="preserve">For any considered solution, UEs not supporting such solution (both legacy and new UEs)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77777777"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FE3FBA2" w14:textId="77777777"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lastRenderedPageBreak/>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74C6D4E6"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xml:space="preserve">, as indicated in the broadcast System Information, </w:t>
      </w:r>
      <w:r w:rsidR="00AF0A4F">
        <w:rPr>
          <w:rFonts w:eastAsiaTheme="minorEastAsia"/>
        </w:rPr>
        <w:t>or UE is reconfigured to the larger channel bandwidth in connected mode</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20">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728421A" w:rsidR="00A01265" w:rsidRPr="009436AE" w:rsidRDefault="00A01265" w:rsidP="00982D05">
      <w:pPr>
        <w:pStyle w:val="NO"/>
        <w:rPr>
          <w:rFonts w:ascii="Arial" w:eastAsiaTheme="minorEastAsia" w:hAnsi="Arial"/>
          <w:b/>
        </w:rPr>
      </w:pPr>
      <w:r>
        <w:t>NOTE:</w:t>
      </w:r>
      <w:r>
        <w:tab/>
      </w:r>
      <w:r w:rsidRPr="00A01265">
        <w:t>The UE UL channel bandwidth is assumed to be the next-smaller 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61A1351B" w:rsidR="00952306" w:rsidRDefault="00952306" w:rsidP="00952306">
      <w:r>
        <w:t xml:space="preserve">The maximum number of "available" or "schedulable" RBs for a particular irregular channel bandwidth can be calculated based on the assumption of using larger guard bands from the next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4A7B210C" w:rsidR="00952306" w:rsidRDefault="00C664ED" w:rsidP="00156770">
      <w:pPr>
        <w:pStyle w:val="NO"/>
        <w:rPr>
          <w:lang w:eastAsia="zh-CN"/>
        </w:rPr>
      </w:pPr>
      <w:r>
        <w:t>NOTE:</w:t>
      </w:r>
      <w:r>
        <w:tab/>
      </w:r>
      <w:r w:rsidR="00952306">
        <w:t xml:space="preserve">Similarly, the gNB operating with wider channel filters cannot be expected to provide stop-band attenuation at the edges of the irregular channel bandwidth to guarantee the co-existence. </w:t>
      </w:r>
      <w:r w:rsidR="00952306" w:rsidRPr="008310E3">
        <w:t xml:space="preserve">Further information on </w:t>
      </w:r>
      <w:r w:rsidR="00952306">
        <w:t xml:space="preserve">gNB transmit channel filters and </w:t>
      </w:r>
      <w:r w:rsidR="00952306" w:rsidRPr="008310E3">
        <w:t>ACS/blocking should be provided to assess resulting performance</w:t>
      </w:r>
      <w:r w:rsidR="00952306">
        <w:t xml:space="preserve"> degradation and the gap to the RF performance requirements</w:t>
      </w:r>
      <w:r w:rsidR="00952306" w:rsidRPr="008310E3">
        <w:t>.</w:t>
      </w:r>
      <w:r w:rsidR="00952306">
        <w:t xml:space="preserve"> </w:t>
      </w:r>
      <w:r w:rsidR="00952306" w:rsidRPr="0066502A">
        <w:rPr>
          <w:lang w:eastAsia="zh-CN"/>
        </w:rPr>
        <w:t>The gNB Tx transmitter filter assumption is FFS.</w:t>
      </w:r>
      <w:r w:rsidR="00952306">
        <w:t xml:space="preserve"> </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7A6E45DB" w:rsidR="00952306" w:rsidRDefault="00952306" w:rsidP="00952306">
      <w:pPr>
        <w:rPr>
          <w:lang w:val="en-US"/>
        </w:rPr>
      </w:pPr>
      <w:r w:rsidRPr="00156770">
        <w:rPr>
          <w:lang w:val="en-US"/>
        </w:rPr>
        <w:t>In this section we provide further signaling details on how to support irregular channels given the 7MHz allocation as an example.</w:t>
      </w:r>
      <w:r w:rsidR="00657272">
        <w:rPr>
          <w:lang w:val="en-US"/>
        </w:rPr>
        <w:t xml:space="preserve">  </w:t>
      </w:r>
      <w:r w:rsidR="00657272" w:rsidRPr="00657272">
        <w:rPr>
          <w:lang w:val="en-US"/>
        </w:rPr>
        <w:t>Two signaling methods are described.  In 6.1.2.1 the next larger CBW used during initial access.  In 6.1.2.2, the next smaller CBW is used during initial access, and then once RRC connection is established, the next larger CBW is used.</w:t>
      </w:r>
    </w:p>
    <w:p w14:paraId="737AD07A" w14:textId="07AD000C" w:rsidR="00657272" w:rsidRPr="00156770" w:rsidRDefault="00657272" w:rsidP="00A25896">
      <w:pPr>
        <w:pStyle w:val="Heading4"/>
        <w:rPr>
          <w:lang w:val="en-US"/>
        </w:rPr>
      </w:pPr>
      <w:r>
        <w:rPr>
          <w:lang w:val="en-US"/>
        </w:rPr>
        <w:t>6.1.2.1</w:t>
      </w:r>
      <w:r>
        <w:rPr>
          <w:lang w:val="en-US"/>
        </w:rPr>
        <w:tab/>
        <w:t>Method using Next larger channel bandwidth is broadcast in SIB1</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77777777" w:rsidR="00952306" w:rsidRPr="0066502A" w:rsidRDefault="00952306" w:rsidP="00952306">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At this point the gNB may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77777777" w:rsidR="00952306" w:rsidRPr="00156770" w:rsidRDefault="00952306" w:rsidP="00156770">
      <w:pPr>
        <w:pStyle w:val="B1"/>
        <w:rPr>
          <w:lang w:val="en-US"/>
        </w:rPr>
      </w:pPr>
      <w:r w:rsidRPr="0066502A">
        <w:rPr>
          <w:lang w:val="en-US"/>
        </w:rPr>
        <w:t>-</w:t>
      </w:r>
      <w:r w:rsidRPr="0066502A">
        <w:rPr>
          <w:lang w:val="en-US"/>
        </w:rPr>
        <w:tab/>
        <w:t xml:space="preserve">ServingCellConfig-&gt; downlinkBWP-ToAddModList-&gt; bwp-Common-&gt; genericParameters-&gt; locationAndBandwidth = </w:t>
      </w:r>
      <w:r>
        <w:rPr>
          <w:lang w:val="en-US"/>
        </w:rPr>
        <w:t xml:space="preserve">TBD </w:t>
      </w:r>
      <w:r w:rsidRPr="0066502A">
        <w:rPr>
          <w:lang w:val="en-US"/>
        </w:rPr>
        <w:t>PRBs</w:t>
      </w:r>
      <w:r>
        <w:rPr>
          <w:lang w:val="en-US"/>
        </w:rPr>
        <w:t xml:space="preserve"> </w:t>
      </w:r>
    </w:p>
    <w:p w14:paraId="3881241B" w14:textId="77777777" w:rsidR="00E46942" w:rsidRPr="00156770" w:rsidRDefault="00E46942" w:rsidP="00E46942">
      <w:pPr>
        <w:rPr>
          <w:lang w:val="en-US"/>
        </w:rPr>
      </w:pPr>
      <w:r>
        <w:rPr>
          <w:lang w:val="en-US"/>
        </w:rPr>
        <w:lastRenderedPageBreak/>
        <w:t xml:space="preserve">Another example of interest to some operators is 5 MHz at the bottom of  n12 being shared with 6 MHz at the bottom of n85. The details can be found in Annex A.  </w:t>
      </w:r>
    </w:p>
    <w:p w14:paraId="4D8595F3" w14:textId="0119BC00" w:rsidR="00D24F9B" w:rsidRDefault="00D24F9B" w:rsidP="00D24F9B">
      <w:pPr>
        <w:tabs>
          <w:tab w:val="left" w:pos="1170"/>
        </w:tabs>
        <w:ind w:left="1170" w:hanging="900"/>
        <w:rPr>
          <w:rFonts w:cs="Arial"/>
          <w:lang w:eastAsia="zh-CN"/>
        </w:rPr>
      </w:pPr>
      <w:r>
        <w:rPr>
          <w:lang w:val="en-US" w:eastAsia="en-GB"/>
        </w:rPr>
        <w:t>NOTE:</w:t>
      </w:r>
      <w:r>
        <w:rPr>
          <w:lang w:val="en-US" w:eastAsia="en-GB"/>
        </w:rPr>
        <w:tab/>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 xml:space="preserve">. </w:t>
      </w:r>
    </w:p>
    <w:p w14:paraId="534E0BEA" w14:textId="77777777" w:rsidR="00D24F9B" w:rsidRDefault="00D24F9B" w:rsidP="00D24F9B">
      <w:pPr>
        <w:tabs>
          <w:tab w:val="left" w:pos="1170"/>
        </w:tabs>
        <w:ind w:left="1170" w:hanging="900"/>
        <w:rPr>
          <w:rFonts w:cs="Arial"/>
          <w:lang w:eastAsia="zh-CN"/>
        </w:rPr>
      </w:pP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77777777"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Pr>
          <w:lang w:val="en-US"/>
        </w:rPr>
        <w:t xml:space="preserve">TBD </w:t>
      </w:r>
      <w:r w:rsidRPr="0066502A">
        <w:rPr>
          <w:lang w:val="en-US"/>
        </w:rPr>
        <w:t>PRBs</w:t>
      </w:r>
    </w:p>
    <w:p w14:paraId="7D29B28C" w14:textId="7777777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45C286E0" w:rsidR="00D24F9B" w:rsidRDefault="00D24F9B" w:rsidP="00D24F9B">
      <w:bookmarkStart w:id="33" w:name="_Hlk93586860"/>
      <w:r>
        <w:rPr>
          <w:lang w:val="en-US"/>
        </w:rPr>
        <w:t xml:space="preserve">However, one approach to avoid the unexpected UE behavior is for </w:t>
      </w:r>
      <w:r>
        <w:t xml:space="preserve">the NW to ensure that </w:t>
      </w:r>
      <w:bookmarkEnd w:id="33"/>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lastRenderedPageBreak/>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lastRenderedPageBreak/>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5">
                      <a:extLst>
                        <a:ext uri="{96DAC541-7B7A-43D3-8B79-37D633B846F1}">
                          <asvg:svgBlip xmlns:asvg="http://schemas.microsoft.com/office/drawing/2016/SVG/main" r:embed="rId26"/>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lastRenderedPageBreak/>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4" w:name="_Hlk74642592"/>
      <w:r w:rsidR="00DA23A0">
        <w:t>2</w:t>
      </w:r>
      <w:r>
        <w:tab/>
      </w:r>
      <w:bookmarkEnd w:id="34"/>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lastRenderedPageBreak/>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w:t>
      </w:r>
      <w:r w:rsidRPr="0084078C">
        <w:lastRenderedPageBreak/>
        <w:t>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5"/>
      <w:r w:rsidRPr="00A25896">
        <w:rPr>
          <w:rFonts w:ascii="Arial" w:eastAsia="MS Mincho" w:hAnsi="Arial"/>
          <w:b/>
        </w:rPr>
        <w:t>Figure 6.2.2.3-1: UE architecture for full BW support showing split by the use of two LOs</w:t>
      </w:r>
      <w:commentRangeEnd w:id="35"/>
      <w:r w:rsidR="00251869">
        <w:rPr>
          <w:rStyle w:val="CommentReference"/>
        </w:rPr>
        <w:commentReference w:id="35"/>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36" w:name="_Hlk87438340"/>
      <w:commentRangeStart w:id="37"/>
      <w:r w:rsidRPr="00A25896">
        <w:rPr>
          <w:rFonts w:ascii="Arial" w:eastAsia="MS Mincho" w:hAnsi="Arial"/>
          <w:b/>
        </w:rPr>
        <w:t xml:space="preserve">Figure 6.2.2.3-2: UE </w:t>
      </w:r>
      <w:bookmarkEnd w:id="36"/>
      <w:r w:rsidRPr="00A25896">
        <w:rPr>
          <w:rFonts w:ascii="Arial" w:eastAsia="MS Mincho" w:hAnsi="Arial"/>
          <w:b/>
        </w:rPr>
        <w:t>architecture for full BW support showing split by the use of NCOs</w:t>
      </w:r>
      <w:commentRangeEnd w:id="37"/>
      <w:r w:rsidR="00251869">
        <w:rPr>
          <w:rStyle w:val="CommentReference"/>
        </w:rPr>
        <w:commentReference w:id="37"/>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9264"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9264"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0288"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0288"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38" w:name="_Hlk95310610"/>
      <w:r w:rsidRPr="006A7F83">
        <w:rPr>
          <w:rFonts w:ascii="Arial" w:hAnsi="Arial"/>
          <w:sz w:val="24"/>
        </w:rPr>
        <w:t>6.3.1</w:t>
      </w:r>
      <w:r w:rsidRPr="006A7F83">
        <w:rPr>
          <w:rFonts w:ascii="Arial" w:hAnsi="Arial"/>
          <w:sz w:val="24"/>
        </w:rPr>
        <w:tab/>
      </w:r>
      <w:bookmarkEnd w:id="38"/>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39"/>
      <w:r w:rsidRPr="00A25896">
        <w:rPr>
          <w:rFonts w:eastAsia="SimSun"/>
        </w:rPr>
        <w:t>Table 6.3.</w:t>
      </w:r>
      <w:r w:rsidR="006A7F83">
        <w:rPr>
          <w:rFonts w:eastAsia="SimSun"/>
        </w:rPr>
        <w:t>3</w:t>
      </w:r>
      <w:r w:rsidRPr="00A25896">
        <w:rPr>
          <w:rFonts w:eastAsia="SimSun"/>
        </w:rPr>
        <w:t>-1: spectrum utilization</w:t>
      </w:r>
      <w:commentRangeEnd w:id="39"/>
      <w:r w:rsidR="0097164B">
        <w:rPr>
          <w:rStyle w:val="CommentReference"/>
          <w:rFonts w:ascii="Times New Roman" w:hAnsi="Times New Roman"/>
          <w:b w:val="0"/>
        </w:rPr>
        <w:commentReference w:id="39"/>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0"/>
      <w:r w:rsidRPr="00A25896">
        <w:rPr>
          <w:rFonts w:eastAsia="SimSun"/>
        </w:rPr>
        <w:t>Table 6.3.</w:t>
      </w:r>
      <w:r w:rsidR="006A7F83">
        <w:rPr>
          <w:rFonts w:eastAsia="SimSun"/>
        </w:rPr>
        <w:t>4</w:t>
      </w:r>
      <w:r w:rsidRPr="00A25896">
        <w:rPr>
          <w:rFonts w:eastAsia="SimSun"/>
        </w:rPr>
        <w:t>-1: channel spacing and spectrum utilization</w:t>
      </w:r>
      <w:commentRangeEnd w:id="40"/>
      <w:r w:rsidR="0097164B">
        <w:rPr>
          <w:rStyle w:val="CommentReference"/>
          <w:rFonts w:ascii="Times New Roman" w:hAnsi="Times New Roman"/>
          <w:b w:val="0"/>
        </w:rPr>
        <w:commentReference w:id="40"/>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41"/>
      <w:r w:rsidRPr="00A25896">
        <w:rPr>
          <w:rFonts w:eastAsia="SimSun"/>
        </w:rPr>
        <w:t>Figure 6.6.</w:t>
      </w:r>
      <w:r w:rsidR="002D6BA9">
        <w:rPr>
          <w:rFonts w:eastAsia="SimSun"/>
        </w:rPr>
        <w:t>3</w:t>
      </w:r>
      <w:r w:rsidRPr="00A25896">
        <w:rPr>
          <w:rFonts w:eastAsia="SimSun"/>
        </w:rPr>
        <w:t>-1: Legacy UE may be configured for either of the two carriers</w:t>
      </w:r>
      <w:commentRangeEnd w:id="41"/>
      <w:r w:rsidR="0097164B">
        <w:rPr>
          <w:rStyle w:val="CommentReference"/>
          <w:rFonts w:ascii="Times New Roman" w:hAnsi="Times New Roman"/>
          <w:b w:val="0"/>
        </w:rPr>
        <w:commentReference w:id="41"/>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42"/>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42"/>
      <w:r w:rsidR="0097164B">
        <w:rPr>
          <w:rStyle w:val="CommentReference"/>
          <w:rFonts w:ascii="Times New Roman" w:hAnsi="Times New Roman"/>
          <w:b w:val="0"/>
        </w:rPr>
        <w:commentReference w:id="42"/>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commentRangeStart w:id="43"/>
      <w:r w:rsidRPr="00A25896">
        <w:rPr>
          <w:rFonts w:eastAsia="SimSun"/>
        </w:rPr>
        <w:t>Table 7.2.1. Comparison of different schemes</w:t>
      </w:r>
      <w:commentRangeEnd w:id="43"/>
      <w:r w:rsidR="0097164B">
        <w:rPr>
          <w:rStyle w:val="CommentReference"/>
          <w:rFonts w:ascii="Times New Roman" w:hAnsi="Times New Roman"/>
          <w:b w:val="0"/>
        </w:rPr>
        <w:commentReference w:id="43"/>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77777777"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6.2.1</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77777777"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6.2.3 </w:t>
            </w:r>
          </w:p>
        </w:tc>
        <w:tc>
          <w:tcPr>
            <w:tcW w:w="1966" w:type="dxa"/>
            <w:shd w:val="clear" w:color="auto" w:fill="auto"/>
          </w:tcPr>
          <w:p w14:paraId="4A335F5F" w14:textId="77777777" w:rsidR="00251869" w:rsidRPr="006F7C42" w:rsidRDefault="00251869" w:rsidP="00CE59B6">
            <w:pPr>
              <w:jc w:val="both"/>
              <w:rPr>
                <w:lang w:val="en-US" w:eastAsia="ja-JP"/>
              </w:rPr>
            </w:pPr>
            <w:r w:rsidRPr="006F7C42">
              <w:rPr>
                <w:rFonts w:eastAsia="Calibri"/>
                <w:noProof/>
              </w:rPr>
              <w:t>Wider CBW  (one cell)</w:t>
            </w:r>
            <w:r>
              <w:rPr>
                <w:rFonts w:eastAsia="Calibri"/>
                <w:noProof/>
              </w:rPr>
              <w:t xml:space="preserve"> – described in Section 6.2.X</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44" w:name="tsgNames"/>
      <w:bookmarkStart w:id="45" w:name="_Toc2086445"/>
      <w:bookmarkEnd w:id="32"/>
      <w:bookmarkEnd w:id="44"/>
      <w:r w:rsidRPr="004D3578">
        <w:t>Page setup parameters</w:t>
      </w:r>
      <w:bookmarkEnd w:id="45"/>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77777777" w:rsidR="00080512" w:rsidRPr="004D3578" w:rsidRDefault="00080512">
      <w:pPr>
        <w:pStyle w:val="Header"/>
      </w:pPr>
      <w:r w:rsidRPr="004D3578">
        <w:lastRenderedPageBreak/>
        <w:fldChar w:fldCharType="begin"/>
      </w:r>
      <w:r w:rsidRPr="004D3578">
        <w:instrText xml:space="preserve"> STYLEREF ZGSM </w:instrText>
      </w:r>
      <w:r w:rsidRPr="004D3578">
        <w:fldChar w:fldCharType="separate"/>
      </w:r>
      <w:r w:rsidR="007B600E">
        <w:t>Release | 17 | 16 | 15</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77777777"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713C44">
        <w:t>11</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77777777"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713C44">
        <w:t>3GPP TS ab.cde Vx.y.z (yyyy-mm)</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46" w:name="startOfAnnexes"/>
      <w:bookmarkEnd w:id="46"/>
      <w:r>
        <w:br w:type="page"/>
      </w:r>
      <w:bookmarkStart w:id="47" w:name="_Toc2086453"/>
      <w:r w:rsidR="00080512" w:rsidRPr="004D3578">
        <w:lastRenderedPageBreak/>
        <w:t>Annex &lt;A&gt; (</w:t>
      </w:r>
      <w:r w:rsidR="00E46942">
        <w:t>informative</w:t>
      </w:r>
      <w:r w:rsidR="00080512" w:rsidRPr="004D3578">
        <w:t>):</w:t>
      </w:r>
      <w:r w:rsidR="00080512" w:rsidRPr="004D3578">
        <w:br/>
        <w:t>&gt;</w:t>
      </w:r>
      <w:bookmarkEnd w:id="47"/>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48" w:name="_Hlk92638063"/>
      <w:r>
        <w:t>A.1</w:t>
      </w:r>
      <w:r>
        <w:tab/>
        <w:t xml:space="preserve">Support for n12 </w:t>
      </w:r>
      <w:bookmarkEnd w:id="48"/>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38"/>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49" w:name="_Hlk93662228"/>
      <w:r>
        <w:t xml:space="preserve">One way to allow n12 UEs to use </w:t>
      </w:r>
      <w:bookmarkEnd w:id="49"/>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0"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0"/>
    </w:p>
    <w:p w14:paraId="3633A344" w14:textId="77777777" w:rsidR="005C2B61" w:rsidRPr="004D3578" w:rsidRDefault="002675F0" w:rsidP="005C2B61">
      <w:pPr>
        <w:pStyle w:val="Heading8"/>
      </w:pPr>
      <w:r>
        <w:br w:type="page"/>
      </w:r>
      <w:bookmarkStart w:id="51"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51"/>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52" w:name="historyclause"/>
      <w:bookmarkEnd w:id="52"/>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53"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bookmarkEnd w:id="53"/>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 w:author="Ericsson" w:date="2022-01-29T18:03:00Z" w:initials="ES">
    <w:p w14:paraId="4F083E3E" w14:textId="0F7746B0" w:rsidR="00251869" w:rsidRDefault="00251869">
      <w:pPr>
        <w:pStyle w:val="CommentText"/>
      </w:pPr>
      <w:r>
        <w:rPr>
          <w:rStyle w:val="CommentReference"/>
        </w:rPr>
        <w:annotationRef/>
      </w:r>
      <w:r>
        <w:t>Format Updated</w:t>
      </w:r>
    </w:p>
  </w:comment>
  <w:comment w:id="37" w:author="Ericsson" w:date="2022-01-29T18:03:00Z" w:initials="ES">
    <w:p w14:paraId="4835800E" w14:textId="374ADA9C" w:rsidR="00251869" w:rsidRDefault="00251869">
      <w:pPr>
        <w:pStyle w:val="CommentText"/>
      </w:pPr>
      <w:r>
        <w:rPr>
          <w:rStyle w:val="CommentReference"/>
        </w:rPr>
        <w:annotationRef/>
      </w:r>
      <w:r>
        <w:t>Format Updated</w:t>
      </w:r>
    </w:p>
  </w:comment>
  <w:comment w:id="39" w:author="Ericsson" w:date="2022-01-29T18:04:00Z" w:initials="ES">
    <w:p w14:paraId="24073E81" w14:textId="458A22C7" w:rsidR="0097164B" w:rsidRDefault="0097164B">
      <w:pPr>
        <w:pStyle w:val="CommentText"/>
      </w:pPr>
      <w:r>
        <w:rPr>
          <w:rStyle w:val="CommentReference"/>
        </w:rPr>
        <w:annotationRef/>
      </w:r>
      <w:r>
        <w:t>Format Updated</w:t>
      </w:r>
    </w:p>
  </w:comment>
  <w:comment w:id="40" w:author="Ericsson" w:date="2022-01-29T18:04:00Z" w:initials="ES">
    <w:p w14:paraId="05B574E8" w14:textId="24DDCD9C" w:rsidR="0097164B" w:rsidRDefault="0097164B">
      <w:pPr>
        <w:pStyle w:val="CommentText"/>
      </w:pPr>
      <w:r>
        <w:rPr>
          <w:rStyle w:val="CommentReference"/>
        </w:rPr>
        <w:annotationRef/>
      </w:r>
      <w:r>
        <w:t>Format Updated</w:t>
      </w:r>
    </w:p>
  </w:comment>
  <w:comment w:id="41" w:author="Ericsson" w:date="2022-01-29T18:05:00Z" w:initials="ES">
    <w:p w14:paraId="677C4F07" w14:textId="1FFA965C" w:rsidR="0097164B" w:rsidRDefault="0097164B">
      <w:pPr>
        <w:pStyle w:val="CommentText"/>
      </w:pPr>
      <w:r>
        <w:rPr>
          <w:rStyle w:val="CommentReference"/>
        </w:rPr>
        <w:annotationRef/>
      </w:r>
      <w:r>
        <w:t>Format Updated</w:t>
      </w:r>
    </w:p>
  </w:comment>
  <w:comment w:id="42"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 w:id="43" w:author="Ericsson" w:date="2022-01-29T18:06:00Z" w:initials="ES">
    <w:p w14:paraId="2D2FB248" w14:textId="1D3402F2" w:rsidR="0097164B" w:rsidRDefault="0097164B">
      <w:pPr>
        <w:pStyle w:val="CommentText"/>
      </w:pPr>
      <w:r>
        <w:rPr>
          <w:rStyle w:val="CommentReference"/>
        </w:rPr>
        <w:annotationRef/>
      </w:r>
      <w:r>
        <w:t>Format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Ex w15:paraId="2D2FB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Extensible w16cex:durableId="25A0009B" w16cex:dateUtc="2022-01-29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Id w16cid:paraId="2D2FB248" w16cid:durableId="25A000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33AEE" w14:textId="77777777" w:rsidR="00626935" w:rsidRDefault="006269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9C5EE" w14:textId="77777777" w:rsidR="00626935" w:rsidRDefault="006269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2D22E" w14:textId="77777777" w:rsidR="00626935" w:rsidRDefault="0062693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87791" w14:textId="77777777" w:rsidR="00626935" w:rsidRDefault="006269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65455" w14:textId="77777777" w:rsidR="00626935" w:rsidRDefault="006269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98FD8" w14:textId="77777777" w:rsidR="00626935" w:rsidRDefault="0062693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09C193E9"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751">
      <w:rPr>
        <w:rFonts w:ascii="Arial" w:hAnsi="Arial" w:cs="Arial"/>
        <w:b/>
        <w:noProof/>
        <w:sz w:val="18"/>
        <w:szCs w:val="18"/>
      </w:rPr>
      <w:t>3GPP TR 38.844 V0.0.9 (2022-08)</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4C07AB6D"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751">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6"/>
  </w:num>
  <w:num w:numId="6">
    <w:abstractNumId w:val="3"/>
  </w:num>
  <w:num w:numId="7">
    <w:abstractNumId w:val="2"/>
  </w:num>
  <w:num w:numId="8">
    <w:abstractNumId w:val="4"/>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A116F"/>
    <w:rsid w:val="000A6055"/>
    <w:rsid w:val="000C2859"/>
    <w:rsid w:val="000C285A"/>
    <w:rsid w:val="000C47C3"/>
    <w:rsid w:val="000D00B8"/>
    <w:rsid w:val="000D107A"/>
    <w:rsid w:val="000D58AB"/>
    <w:rsid w:val="000D5A8B"/>
    <w:rsid w:val="000F2C02"/>
    <w:rsid w:val="000F55BF"/>
    <w:rsid w:val="00106741"/>
    <w:rsid w:val="00114C58"/>
    <w:rsid w:val="00131903"/>
    <w:rsid w:val="00133525"/>
    <w:rsid w:val="00147996"/>
    <w:rsid w:val="00156770"/>
    <w:rsid w:val="00163DBB"/>
    <w:rsid w:val="00166464"/>
    <w:rsid w:val="001A4C42"/>
    <w:rsid w:val="001A7420"/>
    <w:rsid w:val="001A753E"/>
    <w:rsid w:val="001B15A8"/>
    <w:rsid w:val="001B6637"/>
    <w:rsid w:val="001C21C3"/>
    <w:rsid w:val="001C5001"/>
    <w:rsid w:val="001C70A2"/>
    <w:rsid w:val="001C7E48"/>
    <w:rsid w:val="001D02C2"/>
    <w:rsid w:val="001D0A49"/>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5087"/>
    <w:rsid w:val="00567B1B"/>
    <w:rsid w:val="00597B11"/>
    <w:rsid w:val="005C1C02"/>
    <w:rsid w:val="005C2B61"/>
    <w:rsid w:val="005C6D94"/>
    <w:rsid w:val="005D2E01"/>
    <w:rsid w:val="005D7526"/>
    <w:rsid w:val="005E4BB2"/>
    <w:rsid w:val="005E5F64"/>
    <w:rsid w:val="005F4E07"/>
    <w:rsid w:val="00602AEA"/>
    <w:rsid w:val="00610AD9"/>
    <w:rsid w:val="00614FDF"/>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768CA"/>
    <w:rsid w:val="008A505C"/>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41792"/>
    <w:rsid w:val="00A53724"/>
    <w:rsid w:val="00A56066"/>
    <w:rsid w:val="00A73129"/>
    <w:rsid w:val="00A82346"/>
    <w:rsid w:val="00A92BA1"/>
    <w:rsid w:val="00AA0ADA"/>
    <w:rsid w:val="00AA70CB"/>
    <w:rsid w:val="00AC6BC6"/>
    <w:rsid w:val="00AD10FC"/>
    <w:rsid w:val="00AE5CF1"/>
    <w:rsid w:val="00AE65E2"/>
    <w:rsid w:val="00AF0A4F"/>
    <w:rsid w:val="00AF4F4F"/>
    <w:rsid w:val="00AF6A21"/>
    <w:rsid w:val="00B0697A"/>
    <w:rsid w:val="00B15449"/>
    <w:rsid w:val="00B21211"/>
    <w:rsid w:val="00B24A99"/>
    <w:rsid w:val="00B25860"/>
    <w:rsid w:val="00B422E7"/>
    <w:rsid w:val="00B4233B"/>
    <w:rsid w:val="00B6082F"/>
    <w:rsid w:val="00B91625"/>
    <w:rsid w:val="00B92AC1"/>
    <w:rsid w:val="00B93086"/>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23A0"/>
    <w:rsid w:val="00DA7A03"/>
    <w:rsid w:val="00DB1818"/>
    <w:rsid w:val="00DC1578"/>
    <w:rsid w:val="00DC309B"/>
    <w:rsid w:val="00DC4DA2"/>
    <w:rsid w:val="00DC5282"/>
    <w:rsid w:val="00DD4C17"/>
    <w:rsid w:val="00DD74A5"/>
    <w:rsid w:val="00DF0D48"/>
    <w:rsid w:val="00DF2B1F"/>
    <w:rsid w:val="00DF62CD"/>
    <w:rsid w:val="00E07DCD"/>
    <w:rsid w:val="00E11C99"/>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C0DE7"/>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uiPriority w:val="99"/>
    <w:rsid w:val="00106741"/>
    <w:pPr>
      <w:spacing w:after="120"/>
    </w:pPr>
  </w:style>
  <w:style w:type="character" w:customStyle="1" w:styleId="BodyTextChar">
    <w:name w:val="Body Text Char"/>
    <w:basedOn w:val="DefaultParagraphFont"/>
    <w:link w:val="BodyText"/>
    <w:uiPriority w:val="99"/>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svg"/><Relationship Id="rId39" Type="http://schemas.openxmlformats.org/officeDocument/2006/relationships/header" Target="header4.xml"/><Relationship Id="rId3" Type="http://schemas.openxmlformats.org/officeDocument/2006/relationships/customXml" Target="../customXml/item2.xml"/><Relationship Id="rId21" Type="http://schemas.openxmlformats.org/officeDocument/2006/relationships/image" Target="media/image4.emf"/><Relationship Id="rId34" Type="http://schemas.microsoft.com/office/2011/relationships/commentsExtended" Target="commentsExtended.xml"/><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comments" Target="comments.xml"/><Relationship Id="rId38"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5.png"/><Relationship Id="rId37" Type="http://schemas.openxmlformats.org/officeDocument/2006/relationships/image" Target="media/image16.png"/><Relationship Id="rId40"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image" Target="media/image11.emf"/><Relationship Id="rId36"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image" Target="media/image13.emf"/><Relationship Id="rId35" Type="http://schemas.microsoft.com/office/2016/09/relationships/commentsIds" Target="commentsIds.xml"/><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3.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4.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37</Pages>
  <Words>11889</Words>
  <Characters>67770</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3</cp:revision>
  <cp:lastPrinted>2019-02-25T14:05:00Z</cp:lastPrinted>
  <dcterms:created xsi:type="dcterms:W3CDTF">2022-08-03T12:01:00Z</dcterms:created>
  <dcterms:modified xsi:type="dcterms:W3CDTF">2022-08-03T12:01:00Z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